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047FEE" w14:textId="77777777" w:rsidR="00486F2C" w:rsidRDefault="00486F2C" w:rsidP="000B1408">
      <w:pPr>
        <w:spacing w:after="0" w:line="240" w:lineRule="auto"/>
        <w:jc w:val="center"/>
        <w:rPr>
          <w:rFonts w:asciiTheme="minorHAnsi" w:hAnsiTheme="minorHAnsi" w:cstheme="minorHAnsi"/>
          <w:b/>
          <w:bCs/>
          <w:sz w:val="26"/>
          <w:szCs w:val="26"/>
        </w:rPr>
      </w:pPr>
    </w:p>
    <w:p w14:paraId="53ACB7C9" w14:textId="77777777" w:rsidR="00486F2C" w:rsidRDefault="00486F2C" w:rsidP="000B1408">
      <w:pPr>
        <w:spacing w:after="0" w:line="240" w:lineRule="auto"/>
        <w:jc w:val="center"/>
        <w:rPr>
          <w:rFonts w:asciiTheme="minorHAnsi" w:hAnsiTheme="minorHAnsi" w:cstheme="minorHAnsi"/>
          <w:b/>
          <w:bCs/>
          <w:sz w:val="26"/>
          <w:szCs w:val="26"/>
        </w:rPr>
      </w:pPr>
    </w:p>
    <w:p w14:paraId="24136A45" w14:textId="77777777" w:rsidR="00486F2C" w:rsidRDefault="00486F2C" w:rsidP="000B1408">
      <w:pPr>
        <w:spacing w:after="0" w:line="240" w:lineRule="auto"/>
        <w:jc w:val="center"/>
        <w:rPr>
          <w:rFonts w:asciiTheme="minorHAnsi" w:hAnsiTheme="minorHAnsi" w:cstheme="minorHAnsi"/>
          <w:b/>
          <w:bCs/>
          <w:sz w:val="26"/>
          <w:szCs w:val="26"/>
        </w:rPr>
      </w:pPr>
    </w:p>
    <w:p w14:paraId="17E0A126" w14:textId="77777777" w:rsidR="000B1408" w:rsidRPr="00006DEE" w:rsidRDefault="000B1408" w:rsidP="000B1408">
      <w:pPr>
        <w:spacing w:after="0" w:line="240" w:lineRule="auto"/>
        <w:jc w:val="center"/>
        <w:rPr>
          <w:rFonts w:asciiTheme="minorHAnsi" w:hAnsiTheme="minorHAnsi" w:cstheme="minorHAnsi"/>
          <w:b/>
          <w:bCs/>
          <w:sz w:val="26"/>
          <w:szCs w:val="26"/>
        </w:rPr>
      </w:pPr>
      <w:r w:rsidRPr="00006DEE">
        <w:rPr>
          <w:rFonts w:asciiTheme="minorHAnsi" w:hAnsiTheme="minorHAnsi" w:cstheme="minorHAnsi"/>
          <w:b/>
          <w:bCs/>
          <w:sz w:val="26"/>
          <w:szCs w:val="26"/>
        </w:rPr>
        <w:t>St. Andrew’s Church of England Primary School Consultation</w:t>
      </w:r>
    </w:p>
    <w:p w14:paraId="1F92FE9B" w14:textId="278F6A57" w:rsidR="000B1408" w:rsidRPr="00006DEE" w:rsidRDefault="000B1408" w:rsidP="000B1408">
      <w:pPr>
        <w:spacing w:after="0" w:line="240" w:lineRule="auto"/>
        <w:jc w:val="center"/>
        <w:rPr>
          <w:rFonts w:asciiTheme="minorHAnsi" w:hAnsiTheme="minorHAnsi" w:cstheme="minorHAnsi"/>
          <w:b/>
          <w:bCs/>
          <w:sz w:val="26"/>
          <w:szCs w:val="26"/>
        </w:rPr>
      </w:pPr>
      <w:r w:rsidRPr="00006DEE">
        <w:rPr>
          <w:rFonts w:asciiTheme="minorHAnsi" w:hAnsiTheme="minorHAnsi" w:cstheme="minorHAnsi"/>
          <w:b/>
          <w:bCs/>
          <w:sz w:val="26"/>
          <w:szCs w:val="26"/>
        </w:rPr>
        <w:t>PROPOSED Changes to Admissions Arrangements for September 202</w:t>
      </w:r>
      <w:r w:rsidR="005E5E01">
        <w:rPr>
          <w:rFonts w:asciiTheme="minorHAnsi" w:hAnsiTheme="minorHAnsi" w:cstheme="minorHAnsi"/>
          <w:b/>
          <w:bCs/>
          <w:sz w:val="26"/>
          <w:szCs w:val="26"/>
        </w:rPr>
        <w:t>5</w:t>
      </w:r>
    </w:p>
    <w:p w14:paraId="20E7BA14" w14:textId="77777777" w:rsidR="00486F2C" w:rsidRPr="00486F2C" w:rsidRDefault="00486F2C" w:rsidP="00486F2C">
      <w:pPr>
        <w:spacing w:after="0" w:line="240" w:lineRule="auto"/>
        <w:rPr>
          <w:rFonts w:asciiTheme="minorHAnsi" w:hAnsiTheme="minorHAnsi" w:cstheme="minorHAnsi"/>
        </w:rPr>
      </w:pPr>
    </w:p>
    <w:p w14:paraId="74DA53A6" w14:textId="77777777" w:rsidR="00486F2C" w:rsidRPr="00486F2C" w:rsidRDefault="00486F2C" w:rsidP="00486F2C">
      <w:pPr>
        <w:spacing w:after="0" w:line="240" w:lineRule="auto"/>
        <w:rPr>
          <w:rFonts w:asciiTheme="minorHAnsi" w:hAnsiTheme="minorHAnsi" w:cstheme="minorHAnsi"/>
          <w:b/>
        </w:rPr>
      </w:pPr>
      <w:r w:rsidRPr="00486F2C">
        <w:rPr>
          <w:rFonts w:asciiTheme="minorHAnsi" w:hAnsiTheme="minorHAnsi" w:cstheme="minorHAnsi"/>
          <w:b/>
        </w:rPr>
        <w:t>Introduction</w:t>
      </w:r>
    </w:p>
    <w:p w14:paraId="76C804F5" w14:textId="77777777" w:rsidR="00486F2C" w:rsidRPr="00486F2C" w:rsidRDefault="00486F2C" w:rsidP="00486F2C">
      <w:pPr>
        <w:spacing w:after="0" w:line="240" w:lineRule="auto"/>
        <w:rPr>
          <w:rFonts w:asciiTheme="minorHAnsi" w:hAnsiTheme="minorHAnsi" w:cstheme="minorHAnsi"/>
        </w:rPr>
      </w:pPr>
    </w:p>
    <w:p w14:paraId="72731C5E" w14:textId="1CC67A2D" w:rsidR="00486F2C" w:rsidRPr="00486F2C" w:rsidRDefault="00486F2C" w:rsidP="00486F2C">
      <w:pPr>
        <w:spacing w:after="0" w:line="240" w:lineRule="auto"/>
        <w:rPr>
          <w:rFonts w:asciiTheme="minorHAnsi" w:hAnsiTheme="minorHAnsi" w:cstheme="minorHAnsi"/>
        </w:rPr>
      </w:pPr>
      <w:r w:rsidRPr="00486F2C">
        <w:rPr>
          <w:rFonts w:asciiTheme="minorHAnsi" w:hAnsiTheme="minorHAnsi" w:cstheme="minorHAnsi"/>
        </w:rPr>
        <w:t xml:space="preserve">St. Andrew’s Church of England School is an Academy, in the Multi Academy Trust headed by </w:t>
      </w:r>
      <w:r w:rsidR="005E5E01">
        <w:rPr>
          <w:rFonts w:asciiTheme="minorHAnsi" w:hAnsiTheme="minorHAnsi" w:cstheme="minorHAnsi"/>
        </w:rPr>
        <w:t>Enlighten</w:t>
      </w:r>
      <w:r w:rsidRPr="00486F2C">
        <w:rPr>
          <w:rFonts w:asciiTheme="minorHAnsi" w:hAnsiTheme="minorHAnsi" w:cstheme="minorHAnsi"/>
        </w:rPr>
        <w:t xml:space="preserve"> Learning Trust (ELT). The ELT has the responsibility, in conjunction with the Governing Body of St. Andrew’s School, for determining the admission arrangements for September 202</w:t>
      </w:r>
      <w:r w:rsidR="003208A5">
        <w:rPr>
          <w:rFonts w:asciiTheme="minorHAnsi" w:hAnsiTheme="minorHAnsi" w:cstheme="minorHAnsi"/>
        </w:rPr>
        <w:t>5</w:t>
      </w:r>
      <w:r w:rsidRPr="00486F2C">
        <w:rPr>
          <w:rFonts w:asciiTheme="minorHAnsi" w:hAnsiTheme="minorHAnsi" w:cstheme="minorHAnsi"/>
        </w:rPr>
        <w:t xml:space="preserve">.  As with all schools, we are required to consult on our admissions arrangements every few years and to respond to changes in policy at National, County and local level as well as responding to the future demand for places as advised by the Surrey Schools Planning Officer.  </w:t>
      </w:r>
    </w:p>
    <w:p w14:paraId="45143B9B" w14:textId="77777777" w:rsidR="00486F2C" w:rsidRPr="00486F2C" w:rsidRDefault="00486F2C" w:rsidP="00486F2C">
      <w:pPr>
        <w:spacing w:after="0" w:line="240" w:lineRule="auto"/>
        <w:rPr>
          <w:rFonts w:asciiTheme="minorHAnsi" w:hAnsiTheme="minorHAnsi" w:cstheme="minorHAnsi"/>
        </w:rPr>
      </w:pPr>
    </w:p>
    <w:p w14:paraId="343F9415" w14:textId="56C864DE" w:rsidR="00486F2C" w:rsidRPr="00486F2C" w:rsidRDefault="00486F2C" w:rsidP="00486F2C">
      <w:pPr>
        <w:spacing w:after="0" w:line="240" w:lineRule="auto"/>
        <w:rPr>
          <w:rFonts w:asciiTheme="minorHAnsi" w:hAnsiTheme="minorHAnsi" w:cstheme="minorHAnsi"/>
        </w:rPr>
      </w:pPr>
      <w:r w:rsidRPr="00486F2C">
        <w:rPr>
          <w:rFonts w:asciiTheme="minorHAnsi" w:hAnsiTheme="minorHAnsi" w:cstheme="minorHAnsi"/>
        </w:rPr>
        <w:t xml:space="preserve">We are consulting </w:t>
      </w:r>
      <w:r w:rsidRPr="007058C8">
        <w:rPr>
          <w:rFonts w:asciiTheme="minorHAnsi" w:hAnsiTheme="minorHAnsi" w:cstheme="minorHAnsi"/>
          <w:highlight w:val="yellow"/>
        </w:rPr>
        <w:t xml:space="preserve">on </w:t>
      </w:r>
      <w:r w:rsidR="00A07655" w:rsidRPr="007058C8">
        <w:rPr>
          <w:rFonts w:asciiTheme="minorHAnsi" w:hAnsiTheme="minorHAnsi" w:cstheme="minorHAnsi"/>
          <w:highlight w:val="yellow"/>
        </w:rPr>
        <w:t>two</w:t>
      </w:r>
      <w:r w:rsidRPr="007058C8">
        <w:rPr>
          <w:rFonts w:asciiTheme="minorHAnsi" w:hAnsiTheme="minorHAnsi" w:cstheme="minorHAnsi"/>
          <w:highlight w:val="yellow"/>
        </w:rPr>
        <w:t xml:space="preserve"> changes and an explanation is included below.</w:t>
      </w:r>
      <w:r w:rsidRPr="00486F2C">
        <w:rPr>
          <w:rFonts w:asciiTheme="minorHAnsi" w:hAnsiTheme="minorHAnsi" w:cstheme="minorHAnsi"/>
        </w:rPr>
        <w:t xml:space="preserve"> </w:t>
      </w:r>
    </w:p>
    <w:p w14:paraId="0620BD41" w14:textId="77777777" w:rsidR="00486F2C" w:rsidRPr="00486F2C" w:rsidRDefault="00486F2C" w:rsidP="00486F2C">
      <w:pPr>
        <w:spacing w:after="0" w:line="240" w:lineRule="auto"/>
        <w:rPr>
          <w:rFonts w:asciiTheme="minorHAnsi" w:hAnsiTheme="minorHAnsi" w:cstheme="minorHAnsi"/>
        </w:rPr>
      </w:pPr>
      <w:r w:rsidRPr="00486F2C">
        <w:rPr>
          <w:rFonts w:asciiTheme="minorHAnsi" w:hAnsiTheme="minorHAnsi" w:cstheme="minorHAnsi"/>
        </w:rPr>
        <w:t xml:space="preserve"> </w:t>
      </w:r>
    </w:p>
    <w:p w14:paraId="31090F00" w14:textId="76656BC8" w:rsidR="00486F2C" w:rsidRPr="00486F2C" w:rsidRDefault="00486F2C" w:rsidP="00486F2C">
      <w:pPr>
        <w:spacing w:after="0" w:line="240" w:lineRule="auto"/>
        <w:rPr>
          <w:rFonts w:asciiTheme="minorHAnsi" w:hAnsiTheme="minorHAnsi" w:cstheme="minorHAnsi"/>
          <w:b/>
        </w:rPr>
      </w:pPr>
      <w:r w:rsidRPr="00486F2C">
        <w:rPr>
          <w:rFonts w:asciiTheme="minorHAnsi" w:hAnsiTheme="minorHAnsi" w:cstheme="minorHAnsi"/>
          <w:b/>
        </w:rPr>
        <w:t>What changes are being proposed for Sept 202</w:t>
      </w:r>
      <w:r w:rsidR="005E5E01">
        <w:rPr>
          <w:rFonts w:asciiTheme="minorHAnsi" w:hAnsiTheme="minorHAnsi" w:cstheme="minorHAnsi"/>
          <w:b/>
        </w:rPr>
        <w:t>5</w:t>
      </w:r>
      <w:r w:rsidRPr="00486F2C">
        <w:rPr>
          <w:rFonts w:asciiTheme="minorHAnsi" w:hAnsiTheme="minorHAnsi" w:cstheme="minorHAnsi"/>
          <w:b/>
        </w:rPr>
        <w:t>?</w:t>
      </w:r>
    </w:p>
    <w:p w14:paraId="4391492B" w14:textId="48664D28" w:rsidR="00486F2C" w:rsidRDefault="00486F2C" w:rsidP="00486F2C">
      <w:pPr>
        <w:spacing w:after="0" w:line="240" w:lineRule="auto"/>
        <w:rPr>
          <w:rFonts w:asciiTheme="minorHAnsi" w:hAnsiTheme="minorHAnsi" w:cstheme="minorHAnsi"/>
        </w:rPr>
      </w:pPr>
    </w:p>
    <w:p w14:paraId="0D0CD3C2" w14:textId="6E6D240F" w:rsidR="005E5E01" w:rsidRDefault="005E5E01" w:rsidP="00486F2C">
      <w:pPr>
        <w:spacing w:after="0" w:line="240" w:lineRule="auto"/>
        <w:rPr>
          <w:rFonts w:asciiTheme="minorHAnsi" w:hAnsiTheme="minorHAnsi" w:cstheme="minorHAnsi"/>
          <w:b/>
          <w:bCs/>
        </w:rPr>
      </w:pPr>
      <w:r w:rsidRPr="005E5E01">
        <w:rPr>
          <w:rFonts w:asciiTheme="minorHAnsi" w:hAnsiTheme="minorHAnsi" w:cstheme="minorHAnsi"/>
          <w:b/>
          <w:bCs/>
        </w:rPr>
        <w:t>Change in the definition of Sibling:</w:t>
      </w:r>
    </w:p>
    <w:p w14:paraId="09F2176D" w14:textId="7BE5E824" w:rsidR="00B3037D" w:rsidRDefault="00B3037D" w:rsidP="00486F2C">
      <w:pPr>
        <w:spacing w:after="0" w:line="240" w:lineRule="auto"/>
      </w:pPr>
      <w:r w:rsidRPr="00CE539A">
        <w:rPr>
          <w:rFonts w:asciiTheme="minorHAnsi" w:hAnsiTheme="minorHAnsi" w:cstheme="minorHAnsi"/>
        </w:rPr>
        <w:t>Previously a sibling was defined as</w:t>
      </w:r>
      <w:r>
        <w:t xml:space="preserve"> </w:t>
      </w:r>
      <w:r w:rsidR="00CE539A">
        <w:t>‘</w:t>
      </w:r>
      <w:r>
        <w:t>a brother or sister (that is, another child of the same parents, whether those parents both live at the same address or not); or a half-brother or half-sister, adopted or fostered brother or sister or step-brother or step-sister, living as part of the same family unit at the same address, Monday to Friday</w:t>
      </w:r>
      <w:r w:rsidR="00CE539A">
        <w:t>’.</w:t>
      </w:r>
    </w:p>
    <w:p w14:paraId="47A953AA" w14:textId="77777777" w:rsidR="00CE539A" w:rsidRDefault="00CE539A" w:rsidP="00486F2C">
      <w:pPr>
        <w:spacing w:after="0" w:line="240" w:lineRule="auto"/>
      </w:pPr>
    </w:p>
    <w:p w14:paraId="6E73E796" w14:textId="3E9B325A" w:rsidR="00D3567D" w:rsidRDefault="00CE539A" w:rsidP="005A7BFB">
      <w:pPr>
        <w:pStyle w:val="Default"/>
        <w:spacing w:after="0" w:line="240" w:lineRule="auto"/>
        <w:jc w:val="both"/>
        <w:rPr>
          <w:rFonts w:ascii="Calibri" w:eastAsia="Times New Roman" w:hAnsi="Calibri" w:cs="Calibri"/>
          <w:bCs/>
          <w:color w:val="auto"/>
          <w:sz w:val="22"/>
          <w:szCs w:val="22"/>
        </w:rPr>
      </w:pPr>
      <w:r w:rsidRPr="005A7BFB">
        <w:rPr>
          <w:rFonts w:asciiTheme="minorHAnsi" w:hAnsiTheme="minorHAnsi" w:cstheme="minorHAnsi"/>
          <w:sz w:val="22"/>
          <w:szCs w:val="22"/>
        </w:rPr>
        <w:t xml:space="preserve">The definition has been </w:t>
      </w:r>
      <w:r w:rsidR="004F5E79" w:rsidRPr="005A7BFB">
        <w:rPr>
          <w:rFonts w:asciiTheme="minorHAnsi" w:hAnsiTheme="minorHAnsi" w:cstheme="minorHAnsi"/>
          <w:sz w:val="22"/>
          <w:szCs w:val="22"/>
        </w:rPr>
        <w:t>updated in line with trust schools to be</w:t>
      </w:r>
      <w:r w:rsidR="004F5E79">
        <w:t xml:space="preserve"> </w:t>
      </w:r>
      <w:r w:rsidR="004F5E79" w:rsidRPr="001F54D4">
        <w:rPr>
          <w:i/>
          <w:iCs/>
        </w:rPr>
        <w:t>‘</w:t>
      </w:r>
      <w:r w:rsidR="00D3567D" w:rsidRPr="001F54D4">
        <w:rPr>
          <w:rFonts w:asciiTheme="minorHAnsi" w:hAnsiTheme="minorHAnsi" w:cstheme="minorHAnsi"/>
          <w:i/>
          <w:iCs/>
          <w:sz w:val="22"/>
          <w:szCs w:val="22"/>
        </w:rPr>
        <w:t>a brother or sister (that is, another child of the same parents, whether those parents both live at the same address or not); or a half-brother or half-sister, adopted or fostered brother or sister or step-brother or step-sister, living as part of the same family unit at the same address</w:t>
      </w:r>
      <w:r w:rsidR="00D3567D">
        <w:rPr>
          <w:rFonts w:asciiTheme="minorHAnsi" w:hAnsiTheme="minorHAnsi" w:cstheme="minorHAnsi"/>
          <w:sz w:val="22"/>
          <w:szCs w:val="22"/>
        </w:rPr>
        <w:t>.</w:t>
      </w:r>
      <w:r w:rsidR="005A7BFB">
        <w:rPr>
          <w:rFonts w:asciiTheme="minorHAnsi" w:hAnsiTheme="minorHAnsi" w:cstheme="minorHAnsi"/>
          <w:sz w:val="22"/>
          <w:szCs w:val="22"/>
        </w:rPr>
        <w:t>’</w:t>
      </w:r>
    </w:p>
    <w:p w14:paraId="29755225" w14:textId="77777777" w:rsidR="00486F2C" w:rsidRPr="00486F2C" w:rsidRDefault="00486F2C" w:rsidP="00486F2C">
      <w:pPr>
        <w:spacing w:after="0" w:line="240" w:lineRule="auto"/>
        <w:rPr>
          <w:rFonts w:asciiTheme="minorHAnsi" w:hAnsiTheme="minorHAnsi" w:cstheme="minorHAnsi"/>
          <w:b/>
        </w:rPr>
      </w:pPr>
    </w:p>
    <w:p w14:paraId="6D0D239F" w14:textId="342AA4EB" w:rsidR="00496693" w:rsidRDefault="00DC26A6" w:rsidP="001F54D4">
      <w:pPr>
        <w:pStyle w:val="Default"/>
        <w:spacing w:after="0"/>
        <w:jc w:val="both"/>
        <w:rPr>
          <w:rFonts w:ascii="Calibri" w:eastAsia="Times New Roman" w:hAnsi="Calibri" w:cs="Calibri"/>
          <w:bCs/>
          <w:color w:val="auto"/>
          <w:sz w:val="22"/>
          <w:szCs w:val="22"/>
        </w:rPr>
      </w:pPr>
      <w:r>
        <w:rPr>
          <w:rFonts w:asciiTheme="minorHAnsi" w:hAnsiTheme="minorHAnsi" w:cstheme="minorHAnsi"/>
          <w:b/>
        </w:rPr>
        <w:t>Addition</w:t>
      </w:r>
      <w:r w:rsidR="00486F2C" w:rsidRPr="00486F2C">
        <w:rPr>
          <w:rFonts w:asciiTheme="minorHAnsi" w:hAnsiTheme="minorHAnsi" w:cstheme="minorHAnsi"/>
          <w:b/>
        </w:rPr>
        <w:t xml:space="preserve"> of Criterion 4 </w:t>
      </w:r>
      <w:r w:rsidR="004C6CC5">
        <w:rPr>
          <w:rFonts w:asciiTheme="minorHAnsi" w:hAnsiTheme="minorHAnsi" w:cstheme="minorHAnsi"/>
          <w:b/>
        </w:rPr>
        <w:t xml:space="preserve">- </w:t>
      </w:r>
      <w:r w:rsidR="004C6CC5">
        <w:rPr>
          <w:rFonts w:asciiTheme="minorHAnsi" w:hAnsiTheme="minorHAnsi" w:cstheme="minorHAnsi"/>
          <w:b/>
          <w:bCs/>
        </w:rPr>
        <w:t>Children of Staff</w:t>
      </w:r>
      <w:r w:rsidR="00486F2C" w:rsidRPr="00486F2C">
        <w:rPr>
          <w:rFonts w:asciiTheme="minorHAnsi" w:hAnsiTheme="minorHAnsi" w:cstheme="minorHAnsi"/>
          <w:b/>
        </w:rPr>
        <w:t xml:space="preserve">.  </w:t>
      </w:r>
      <w:r w:rsidR="00496693">
        <w:rPr>
          <w:rFonts w:asciiTheme="minorHAnsi" w:hAnsiTheme="minorHAnsi" w:cstheme="minorHAnsi"/>
        </w:rPr>
        <w:t>Children of staff are defined as ‘</w:t>
      </w:r>
      <w:r w:rsidR="00496693">
        <w:rPr>
          <w:rFonts w:ascii="Calibri" w:eastAsia="Times New Roman" w:hAnsi="Calibri" w:cs="Calibri"/>
          <w:bCs/>
          <w:color w:val="auto"/>
          <w:sz w:val="22"/>
          <w:szCs w:val="22"/>
        </w:rPr>
        <w:t>full or part-time members of staff on the school payroll at the closing date for applications, who have been so employed at the school for two or more years by that date. Or, members of staff who are recruited to fill a vacant post for which there is a demonstrable skills shortage, as agreed by the Local Governing</w:t>
      </w:r>
      <w:r w:rsidR="00EA7EA2">
        <w:rPr>
          <w:rFonts w:ascii="Calibri" w:eastAsia="Times New Roman" w:hAnsi="Calibri" w:cs="Calibri"/>
          <w:bCs/>
          <w:color w:val="auto"/>
          <w:sz w:val="22"/>
          <w:szCs w:val="22"/>
        </w:rPr>
        <w:t xml:space="preserve"> Body</w:t>
      </w:r>
      <w:r w:rsidR="00496693">
        <w:rPr>
          <w:rFonts w:ascii="Calibri" w:eastAsia="Times New Roman" w:hAnsi="Calibri" w:cs="Calibri"/>
          <w:bCs/>
          <w:color w:val="auto"/>
          <w:sz w:val="22"/>
          <w:szCs w:val="22"/>
        </w:rPr>
        <w:t>.  Children must be living at the same address as the staff member.</w:t>
      </w:r>
      <w:r w:rsidR="00EA7EA2">
        <w:rPr>
          <w:rFonts w:ascii="Calibri" w:eastAsia="Times New Roman" w:hAnsi="Calibri" w:cs="Calibri"/>
          <w:bCs/>
          <w:color w:val="auto"/>
          <w:sz w:val="22"/>
          <w:szCs w:val="22"/>
        </w:rPr>
        <w:t>’</w:t>
      </w:r>
      <w:r w:rsidR="00496693">
        <w:rPr>
          <w:rFonts w:ascii="Calibri" w:eastAsia="Times New Roman" w:hAnsi="Calibri" w:cs="Calibri"/>
          <w:bCs/>
          <w:color w:val="auto"/>
          <w:sz w:val="22"/>
          <w:szCs w:val="22"/>
        </w:rPr>
        <w:t xml:space="preserve">  Qualifying staff should apply using the </w:t>
      </w:r>
      <w:r w:rsidR="00496693">
        <w:rPr>
          <w:rFonts w:ascii="Calibri" w:eastAsia="Times New Roman" w:hAnsi="Calibri" w:cs="Calibri"/>
          <w:b/>
          <w:color w:val="auto"/>
          <w:sz w:val="22"/>
          <w:szCs w:val="22"/>
        </w:rPr>
        <w:t>Supplementary Information Form</w:t>
      </w:r>
      <w:r w:rsidR="00496693">
        <w:rPr>
          <w:rFonts w:ascii="Calibri" w:eastAsia="Times New Roman" w:hAnsi="Calibri" w:cs="Calibri"/>
          <w:bCs/>
          <w:color w:val="auto"/>
          <w:sz w:val="22"/>
          <w:szCs w:val="22"/>
        </w:rPr>
        <w:t xml:space="preserve"> (SIF) available below, from the school office or on the school website and return it to the school office by the closing date for applications.  </w:t>
      </w:r>
    </w:p>
    <w:p w14:paraId="0432316B" w14:textId="77777777" w:rsidR="00486F2C" w:rsidRPr="00486F2C" w:rsidRDefault="00486F2C" w:rsidP="00486F2C">
      <w:pPr>
        <w:spacing w:after="0" w:line="240" w:lineRule="auto"/>
        <w:rPr>
          <w:rFonts w:asciiTheme="minorHAnsi" w:hAnsiTheme="minorHAnsi" w:cstheme="minorHAnsi"/>
        </w:rPr>
      </w:pPr>
    </w:p>
    <w:p w14:paraId="149E8E98" w14:textId="78EA1CF8" w:rsidR="00486F2C" w:rsidRPr="00486F2C" w:rsidRDefault="00486F2C" w:rsidP="00486F2C">
      <w:pPr>
        <w:spacing w:after="0" w:line="240" w:lineRule="auto"/>
        <w:rPr>
          <w:rFonts w:asciiTheme="minorHAnsi" w:hAnsiTheme="minorHAnsi" w:cstheme="minorHAnsi"/>
        </w:rPr>
      </w:pPr>
      <w:r w:rsidRPr="00486F2C">
        <w:rPr>
          <w:rFonts w:asciiTheme="minorHAnsi" w:hAnsiTheme="minorHAnsi" w:cstheme="minorHAnsi"/>
        </w:rPr>
        <w:t>The proposed admission arrangements for September 202</w:t>
      </w:r>
      <w:r w:rsidR="005E5E01">
        <w:rPr>
          <w:rFonts w:asciiTheme="minorHAnsi" w:hAnsiTheme="minorHAnsi" w:cstheme="minorHAnsi"/>
        </w:rPr>
        <w:t>5</w:t>
      </w:r>
      <w:r w:rsidRPr="00486F2C">
        <w:rPr>
          <w:rFonts w:asciiTheme="minorHAnsi" w:hAnsiTheme="minorHAnsi" w:cstheme="minorHAnsi"/>
        </w:rPr>
        <w:t xml:space="preserve"> are </w:t>
      </w:r>
      <w:r w:rsidR="005E5E01">
        <w:rPr>
          <w:rFonts w:asciiTheme="minorHAnsi" w:hAnsiTheme="minorHAnsi" w:cstheme="minorHAnsi"/>
        </w:rPr>
        <w:t>in the attached draft policy</w:t>
      </w:r>
      <w:r w:rsidRPr="00486F2C">
        <w:rPr>
          <w:rFonts w:asciiTheme="minorHAnsi" w:hAnsiTheme="minorHAnsi" w:cstheme="minorHAnsi"/>
        </w:rPr>
        <w:t>.</w:t>
      </w:r>
    </w:p>
    <w:p w14:paraId="21D123F4" w14:textId="77777777" w:rsidR="00486F2C" w:rsidRPr="00486F2C" w:rsidRDefault="00486F2C" w:rsidP="00486F2C">
      <w:pPr>
        <w:spacing w:after="0" w:line="240" w:lineRule="auto"/>
        <w:rPr>
          <w:rFonts w:asciiTheme="minorHAnsi" w:hAnsiTheme="minorHAnsi" w:cstheme="minorHAnsi"/>
        </w:rPr>
      </w:pPr>
    </w:p>
    <w:p w14:paraId="6F5D0D19" w14:textId="77777777" w:rsidR="00486F2C" w:rsidRPr="00486F2C" w:rsidRDefault="00486F2C" w:rsidP="00486F2C">
      <w:pPr>
        <w:spacing w:after="0" w:line="240" w:lineRule="auto"/>
        <w:rPr>
          <w:rFonts w:asciiTheme="minorHAnsi" w:hAnsiTheme="minorHAnsi" w:cstheme="minorHAnsi"/>
          <w:b/>
          <w:lang w:val="en-US"/>
        </w:rPr>
      </w:pPr>
      <w:r w:rsidRPr="00486F2C">
        <w:rPr>
          <w:rFonts w:asciiTheme="minorHAnsi" w:hAnsiTheme="minorHAnsi" w:cstheme="minorHAnsi"/>
          <w:b/>
          <w:lang w:val="en-US"/>
        </w:rPr>
        <w:t>How can you respond to the consultation?</w:t>
      </w:r>
    </w:p>
    <w:p w14:paraId="5FCC6088" w14:textId="1DCC2436" w:rsidR="00486F2C" w:rsidRPr="00486F2C" w:rsidRDefault="00486F2C" w:rsidP="00486F2C">
      <w:pPr>
        <w:spacing w:after="0" w:line="240" w:lineRule="auto"/>
        <w:rPr>
          <w:rFonts w:asciiTheme="minorHAnsi" w:hAnsiTheme="minorHAnsi" w:cstheme="minorHAnsi"/>
          <w:lang w:val="en-US"/>
        </w:rPr>
      </w:pPr>
      <w:r w:rsidRPr="00486F2C">
        <w:rPr>
          <w:rFonts w:asciiTheme="minorHAnsi" w:hAnsiTheme="minorHAnsi" w:cstheme="minorHAnsi"/>
          <w:lang w:val="en-US"/>
        </w:rPr>
        <w:t xml:space="preserve">The consultation on the proposed change to the admissions criteria for St. Andrew’s School will run from Friday </w:t>
      </w:r>
      <w:r w:rsidR="005E5E01">
        <w:rPr>
          <w:rFonts w:asciiTheme="minorHAnsi" w:hAnsiTheme="minorHAnsi" w:cstheme="minorHAnsi"/>
          <w:lang w:val="en-US"/>
        </w:rPr>
        <w:t>15</w:t>
      </w:r>
      <w:r w:rsidRPr="00486F2C">
        <w:rPr>
          <w:rFonts w:asciiTheme="minorHAnsi" w:hAnsiTheme="minorHAnsi" w:cstheme="minorHAnsi"/>
          <w:vertAlign w:val="superscript"/>
          <w:lang w:val="en-US"/>
        </w:rPr>
        <w:t>th</w:t>
      </w:r>
      <w:r w:rsidRPr="00486F2C">
        <w:rPr>
          <w:rFonts w:asciiTheme="minorHAnsi" w:hAnsiTheme="minorHAnsi" w:cstheme="minorHAnsi"/>
          <w:lang w:val="en-US"/>
        </w:rPr>
        <w:t xml:space="preserve"> December 202</w:t>
      </w:r>
      <w:r w:rsidR="005E5E01">
        <w:rPr>
          <w:rFonts w:asciiTheme="minorHAnsi" w:hAnsiTheme="minorHAnsi" w:cstheme="minorHAnsi"/>
          <w:lang w:val="en-US"/>
        </w:rPr>
        <w:t>3</w:t>
      </w:r>
      <w:r w:rsidRPr="00486F2C">
        <w:rPr>
          <w:rFonts w:asciiTheme="minorHAnsi" w:hAnsiTheme="minorHAnsi" w:cstheme="minorHAnsi"/>
          <w:lang w:val="en-US"/>
        </w:rPr>
        <w:t xml:space="preserve"> to 2</w:t>
      </w:r>
      <w:r w:rsidR="005E5E01">
        <w:rPr>
          <w:rFonts w:asciiTheme="minorHAnsi" w:hAnsiTheme="minorHAnsi" w:cstheme="minorHAnsi"/>
          <w:lang w:val="en-US"/>
        </w:rPr>
        <w:t>6</w:t>
      </w:r>
      <w:r w:rsidRPr="00486F2C">
        <w:rPr>
          <w:rFonts w:asciiTheme="minorHAnsi" w:hAnsiTheme="minorHAnsi" w:cstheme="minorHAnsi"/>
          <w:vertAlign w:val="superscript"/>
          <w:lang w:val="en-US"/>
        </w:rPr>
        <w:t>th</w:t>
      </w:r>
      <w:r w:rsidRPr="00486F2C">
        <w:rPr>
          <w:rFonts w:asciiTheme="minorHAnsi" w:hAnsiTheme="minorHAnsi" w:cstheme="minorHAnsi"/>
          <w:lang w:val="en-US"/>
        </w:rPr>
        <w:t xml:space="preserve"> January 202</w:t>
      </w:r>
      <w:r w:rsidR="005E5E01">
        <w:rPr>
          <w:rFonts w:asciiTheme="minorHAnsi" w:hAnsiTheme="minorHAnsi" w:cstheme="minorHAnsi"/>
          <w:lang w:val="en-US"/>
        </w:rPr>
        <w:t>4</w:t>
      </w:r>
      <w:r w:rsidRPr="00486F2C">
        <w:rPr>
          <w:rFonts w:asciiTheme="minorHAnsi" w:hAnsiTheme="minorHAnsi" w:cstheme="minorHAnsi"/>
          <w:lang w:val="en-US"/>
        </w:rPr>
        <w:t xml:space="preserve">. </w:t>
      </w:r>
      <w:r w:rsidR="000E04C5">
        <w:rPr>
          <w:rFonts w:asciiTheme="minorHAnsi" w:hAnsiTheme="minorHAnsi" w:cstheme="minorHAnsi"/>
          <w:lang w:val="en-US"/>
        </w:rPr>
        <w:t>You can respond b</w:t>
      </w:r>
      <w:r w:rsidR="005D3D9C">
        <w:rPr>
          <w:rFonts w:asciiTheme="minorHAnsi" w:hAnsiTheme="minorHAnsi" w:cstheme="minorHAnsi"/>
          <w:lang w:val="en-US"/>
        </w:rPr>
        <w:t xml:space="preserve">y completing the </w:t>
      </w:r>
      <w:hyperlink r:id="rId10" w:history="1">
        <w:r w:rsidR="008E737B">
          <w:rPr>
            <w:rStyle w:val="Hyperlink"/>
            <w:rFonts w:asciiTheme="minorHAnsi" w:hAnsiTheme="minorHAnsi" w:cstheme="minorHAnsi"/>
            <w:lang w:val="en-US"/>
          </w:rPr>
          <w:t>online form</w:t>
        </w:r>
      </w:hyperlink>
      <w:r w:rsidR="008E737B">
        <w:rPr>
          <w:rFonts w:asciiTheme="minorHAnsi" w:hAnsiTheme="minorHAnsi" w:cstheme="minorHAnsi"/>
          <w:lang w:val="en-US"/>
        </w:rPr>
        <w:t>. A paper form can be down loaded from the website</w:t>
      </w:r>
      <w:r w:rsidR="002D546A">
        <w:rPr>
          <w:rFonts w:asciiTheme="minorHAnsi" w:hAnsiTheme="minorHAnsi" w:cstheme="minorHAnsi"/>
          <w:lang w:val="en-US"/>
        </w:rPr>
        <w:t xml:space="preserve"> or collected from the school office, and should be returned to the </w:t>
      </w:r>
      <w:r w:rsidR="001F54D4">
        <w:rPr>
          <w:rFonts w:asciiTheme="minorHAnsi" w:hAnsiTheme="minorHAnsi" w:cstheme="minorHAnsi"/>
          <w:lang w:val="en-US"/>
        </w:rPr>
        <w:t xml:space="preserve">school office </w:t>
      </w:r>
      <w:r w:rsidRPr="00486F2C">
        <w:rPr>
          <w:rFonts w:asciiTheme="minorHAnsi" w:hAnsiTheme="minorHAnsi" w:cstheme="minorHAnsi"/>
          <w:lang w:val="en-US"/>
        </w:rPr>
        <w:t>by the deadline.</w:t>
      </w:r>
    </w:p>
    <w:p w14:paraId="3EA02357" w14:textId="77777777" w:rsidR="00486F2C" w:rsidRPr="00486F2C" w:rsidRDefault="00486F2C" w:rsidP="00486F2C">
      <w:pPr>
        <w:spacing w:after="0" w:line="240" w:lineRule="auto"/>
        <w:rPr>
          <w:rFonts w:asciiTheme="minorHAnsi" w:hAnsiTheme="minorHAnsi" w:cstheme="minorHAnsi"/>
          <w:b/>
          <w:bCs/>
          <w:lang w:val="en-US"/>
        </w:rPr>
      </w:pPr>
    </w:p>
    <w:p w14:paraId="20788398" w14:textId="77777777" w:rsidR="00486F2C" w:rsidRPr="00486F2C" w:rsidRDefault="00486F2C" w:rsidP="00486F2C">
      <w:pPr>
        <w:spacing w:after="0" w:line="240" w:lineRule="auto"/>
        <w:rPr>
          <w:rFonts w:asciiTheme="minorHAnsi" w:hAnsiTheme="minorHAnsi" w:cstheme="minorHAnsi"/>
          <w:b/>
          <w:bCs/>
          <w:lang w:val="en-US"/>
        </w:rPr>
      </w:pPr>
      <w:r w:rsidRPr="00486F2C">
        <w:rPr>
          <w:rFonts w:asciiTheme="minorHAnsi" w:hAnsiTheme="minorHAnsi" w:cstheme="minorHAnsi"/>
          <w:b/>
          <w:bCs/>
          <w:lang w:val="en-US"/>
        </w:rPr>
        <w:t>What happens next?</w:t>
      </w:r>
    </w:p>
    <w:p w14:paraId="673BC1FB" w14:textId="2800F98A" w:rsidR="00572A91" w:rsidRPr="00486F2C" w:rsidRDefault="00486F2C" w:rsidP="00486F2C">
      <w:pPr>
        <w:spacing w:after="0" w:line="240" w:lineRule="auto"/>
        <w:rPr>
          <w:rFonts w:asciiTheme="minorHAnsi" w:hAnsiTheme="minorHAnsi" w:cstheme="minorHAnsi"/>
          <w:lang w:val="en-US"/>
        </w:rPr>
      </w:pPr>
      <w:r w:rsidRPr="00486F2C">
        <w:rPr>
          <w:rFonts w:asciiTheme="minorHAnsi" w:hAnsiTheme="minorHAnsi" w:cstheme="minorHAnsi"/>
          <w:lang w:val="en-US"/>
        </w:rPr>
        <w:t>After the closing date, responses will be collated and shared with the governing body of the school and ELT.  ELT and the St. Andrew’s governing body will meet and consider the outcomes of the consultation before determining the September 202</w:t>
      </w:r>
      <w:r w:rsidR="005E5E01">
        <w:rPr>
          <w:rFonts w:asciiTheme="minorHAnsi" w:hAnsiTheme="minorHAnsi" w:cstheme="minorHAnsi"/>
          <w:lang w:val="en-US"/>
        </w:rPr>
        <w:t>5</w:t>
      </w:r>
      <w:r w:rsidRPr="00486F2C">
        <w:rPr>
          <w:rFonts w:asciiTheme="minorHAnsi" w:hAnsiTheme="minorHAnsi" w:cstheme="minorHAnsi"/>
          <w:lang w:val="en-US"/>
        </w:rPr>
        <w:t xml:space="preserve"> admission arrangements. The admission arrangements will be determined by 28 February 202</w:t>
      </w:r>
      <w:r w:rsidR="005E5E01">
        <w:rPr>
          <w:rFonts w:asciiTheme="minorHAnsi" w:hAnsiTheme="minorHAnsi" w:cstheme="minorHAnsi"/>
          <w:lang w:val="en-US"/>
        </w:rPr>
        <w:t>4</w:t>
      </w:r>
      <w:r w:rsidRPr="00486F2C">
        <w:rPr>
          <w:rFonts w:asciiTheme="minorHAnsi" w:hAnsiTheme="minorHAnsi" w:cstheme="minorHAnsi"/>
          <w:lang w:val="en-US"/>
        </w:rPr>
        <w:t xml:space="preserve"> and published on the school’s website not later than 15 March 202</w:t>
      </w:r>
      <w:r w:rsidR="005E5E01">
        <w:rPr>
          <w:rFonts w:asciiTheme="minorHAnsi" w:hAnsiTheme="minorHAnsi" w:cstheme="minorHAnsi"/>
          <w:lang w:val="en-US"/>
        </w:rPr>
        <w:t>4</w:t>
      </w:r>
      <w:r w:rsidRPr="00486F2C">
        <w:rPr>
          <w:rFonts w:asciiTheme="minorHAnsi" w:hAnsiTheme="minorHAnsi" w:cstheme="minorHAnsi"/>
          <w:lang w:val="en-US"/>
        </w:rPr>
        <w:t>.</w:t>
      </w:r>
    </w:p>
    <w:sectPr w:rsidR="00572A91" w:rsidRPr="00486F2C" w:rsidSect="003F36F2">
      <w:head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499362" w14:textId="77777777" w:rsidR="00006DEE" w:rsidRDefault="00006DEE" w:rsidP="00006DEE">
      <w:pPr>
        <w:spacing w:after="0" w:line="240" w:lineRule="auto"/>
      </w:pPr>
      <w:r>
        <w:separator/>
      </w:r>
    </w:p>
  </w:endnote>
  <w:endnote w:type="continuationSeparator" w:id="0">
    <w:p w14:paraId="0686F5D8" w14:textId="77777777" w:rsidR="00006DEE" w:rsidRDefault="00006DEE" w:rsidP="00006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CEA62" w14:textId="77777777" w:rsidR="00006DEE" w:rsidRDefault="00006DEE" w:rsidP="00006DEE">
      <w:pPr>
        <w:spacing w:after="0" w:line="240" w:lineRule="auto"/>
      </w:pPr>
      <w:r>
        <w:separator/>
      </w:r>
    </w:p>
  </w:footnote>
  <w:footnote w:type="continuationSeparator" w:id="0">
    <w:p w14:paraId="2E2EFA7B" w14:textId="77777777" w:rsidR="00006DEE" w:rsidRDefault="00006DEE" w:rsidP="00006D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E24B9D" w14:textId="77777777" w:rsidR="00006DEE" w:rsidRDefault="00486F2C">
    <w:pPr>
      <w:pStyle w:val="Header"/>
    </w:pPr>
    <w:r>
      <w:rPr>
        <w:noProof/>
      </w:rPr>
      <w:drawing>
        <wp:anchor distT="0" distB="0" distL="114300" distR="114300" simplePos="0" relativeHeight="251659264" behindDoc="0" locked="0" layoutInCell="1" allowOverlap="1" wp14:anchorId="21795F67" wp14:editId="484DA4EB">
          <wp:simplePos x="0" y="0"/>
          <wp:positionH relativeFrom="margin">
            <wp:align>right</wp:align>
          </wp:positionH>
          <wp:positionV relativeFrom="paragraph">
            <wp:posOffset>-147320</wp:posOffset>
          </wp:positionV>
          <wp:extent cx="560705" cy="657225"/>
          <wp:effectExtent l="0" t="0" r="0" b="9525"/>
          <wp:wrapSquare wrapText="bothSides"/>
          <wp:docPr id="7" name="Picture 2"/>
          <wp:cNvGraphicFramePr/>
          <a:graphic xmlns:a="http://schemas.openxmlformats.org/drawingml/2006/main">
            <a:graphicData uri="http://schemas.openxmlformats.org/drawingml/2006/picture">
              <pic:pic xmlns:pic="http://schemas.openxmlformats.org/drawingml/2006/picture">
                <pic:nvPicPr>
                  <pic:cNvPr id="7"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6572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65BCB58B" wp14:editId="138D7E19">
          <wp:simplePos x="0" y="0"/>
          <wp:positionH relativeFrom="column">
            <wp:posOffset>-310515</wp:posOffset>
          </wp:positionH>
          <wp:positionV relativeFrom="paragraph">
            <wp:posOffset>-154940</wp:posOffset>
          </wp:positionV>
          <wp:extent cx="1209675" cy="664845"/>
          <wp:effectExtent l="0" t="0" r="9525" b="1905"/>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09675" cy="664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D96874"/>
    <w:multiLevelType w:val="hybridMultilevel"/>
    <w:tmpl w:val="EAD465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C21A0B"/>
    <w:multiLevelType w:val="hybridMultilevel"/>
    <w:tmpl w:val="9760B354"/>
    <w:lvl w:ilvl="0" w:tplc="086EAB42">
      <w:start w:val="1"/>
      <w:numFmt w:val="decimal"/>
      <w:lvlText w:val="%1."/>
      <w:lvlJc w:val="left"/>
      <w:pPr>
        <w:ind w:left="660" w:hanging="360"/>
      </w:pPr>
    </w:lvl>
    <w:lvl w:ilvl="1" w:tplc="08090019">
      <w:start w:val="1"/>
      <w:numFmt w:val="lowerLetter"/>
      <w:lvlText w:val="%2."/>
      <w:lvlJc w:val="left"/>
      <w:pPr>
        <w:ind w:left="1380" w:hanging="360"/>
      </w:pPr>
    </w:lvl>
    <w:lvl w:ilvl="2" w:tplc="0809001B">
      <w:start w:val="1"/>
      <w:numFmt w:val="lowerRoman"/>
      <w:lvlText w:val="%3."/>
      <w:lvlJc w:val="right"/>
      <w:pPr>
        <w:ind w:left="2100" w:hanging="180"/>
      </w:pPr>
    </w:lvl>
    <w:lvl w:ilvl="3" w:tplc="0809000F">
      <w:start w:val="1"/>
      <w:numFmt w:val="decimal"/>
      <w:lvlText w:val="%4."/>
      <w:lvlJc w:val="left"/>
      <w:pPr>
        <w:ind w:left="2820" w:hanging="360"/>
      </w:pPr>
    </w:lvl>
    <w:lvl w:ilvl="4" w:tplc="08090019">
      <w:start w:val="1"/>
      <w:numFmt w:val="lowerLetter"/>
      <w:lvlText w:val="%5."/>
      <w:lvlJc w:val="left"/>
      <w:pPr>
        <w:ind w:left="3540" w:hanging="360"/>
      </w:pPr>
    </w:lvl>
    <w:lvl w:ilvl="5" w:tplc="0809001B">
      <w:start w:val="1"/>
      <w:numFmt w:val="lowerRoman"/>
      <w:lvlText w:val="%6."/>
      <w:lvlJc w:val="right"/>
      <w:pPr>
        <w:ind w:left="4260" w:hanging="180"/>
      </w:pPr>
    </w:lvl>
    <w:lvl w:ilvl="6" w:tplc="0809000F">
      <w:start w:val="1"/>
      <w:numFmt w:val="decimal"/>
      <w:lvlText w:val="%7."/>
      <w:lvlJc w:val="left"/>
      <w:pPr>
        <w:ind w:left="4980" w:hanging="360"/>
      </w:pPr>
    </w:lvl>
    <w:lvl w:ilvl="7" w:tplc="08090019">
      <w:start w:val="1"/>
      <w:numFmt w:val="lowerLetter"/>
      <w:lvlText w:val="%8."/>
      <w:lvlJc w:val="left"/>
      <w:pPr>
        <w:ind w:left="5700" w:hanging="360"/>
      </w:pPr>
    </w:lvl>
    <w:lvl w:ilvl="8" w:tplc="0809001B">
      <w:start w:val="1"/>
      <w:numFmt w:val="lowerRoman"/>
      <w:lvlText w:val="%9."/>
      <w:lvlJc w:val="right"/>
      <w:pPr>
        <w:ind w:left="6420" w:hanging="180"/>
      </w:pPr>
    </w:lvl>
  </w:abstractNum>
  <w:num w:numId="1">
    <w:abstractNumId w:val="0"/>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revisionView w:inkAnnotation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408"/>
    <w:rsid w:val="00006DEE"/>
    <w:rsid w:val="00024CD4"/>
    <w:rsid w:val="000B1408"/>
    <w:rsid w:val="000E04C5"/>
    <w:rsid w:val="001B42F7"/>
    <w:rsid w:val="001F54D4"/>
    <w:rsid w:val="002746CD"/>
    <w:rsid w:val="002D546A"/>
    <w:rsid w:val="003208A5"/>
    <w:rsid w:val="00486F2C"/>
    <w:rsid w:val="00496693"/>
    <w:rsid w:val="004C5E2E"/>
    <w:rsid w:val="004C6CC5"/>
    <w:rsid w:val="004F5E79"/>
    <w:rsid w:val="00572A91"/>
    <w:rsid w:val="00580D31"/>
    <w:rsid w:val="005A7BFB"/>
    <w:rsid w:val="005D3D9C"/>
    <w:rsid w:val="005E5E01"/>
    <w:rsid w:val="007058C8"/>
    <w:rsid w:val="008E737B"/>
    <w:rsid w:val="00936F86"/>
    <w:rsid w:val="009E61E7"/>
    <w:rsid w:val="00A07655"/>
    <w:rsid w:val="00B3037D"/>
    <w:rsid w:val="00CE539A"/>
    <w:rsid w:val="00D3567D"/>
    <w:rsid w:val="00D80D96"/>
    <w:rsid w:val="00DC26A6"/>
    <w:rsid w:val="00E42329"/>
    <w:rsid w:val="00EA7EA2"/>
    <w:rsid w:val="00F17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66CF1DC"/>
  <w15:chartTrackingRefBased/>
  <w15:docId w15:val="{58178604-8251-4E4B-B0EA-738B96315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408"/>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408"/>
    <w:pPr>
      <w:ind w:left="720"/>
      <w:contextualSpacing/>
    </w:pPr>
  </w:style>
  <w:style w:type="paragraph" w:styleId="Header">
    <w:name w:val="header"/>
    <w:basedOn w:val="Normal"/>
    <w:link w:val="HeaderChar"/>
    <w:uiPriority w:val="99"/>
    <w:unhideWhenUsed/>
    <w:rsid w:val="00006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DEE"/>
    <w:rPr>
      <w:rFonts w:ascii="Calibri" w:eastAsia="Calibri" w:hAnsi="Calibri" w:cs="Times New Roman"/>
    </w:rPr>
  </w:style>
  <w:style w:type="paragraph" w:styleId="Footer">
    <w:name w:val="footer"/>
    <w:basedOn w:val="Normal"/>
    <w:link w:val="FooterChar"/>
    <w:uiPriority w:val="99"/>
    <w:unhideWhenUsed/>
    <w:rsid w:val="00006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DEE"/>
    <w:rPr>
      <w:rFonts w:ascii="Calibri" w:eastAsia="Calibri" w:hAnsi="Calibri" w:cs="Times New Roman"/>
    </w:rPr>
  </w:style>
  <w:style w:type="character" w:styleId="Hyperlink">
    <w:name w:val="Hyperlink"/>
    <w:basedOn w:val="DefaultParagraphFont"/>
    <w:uiPriority w:val="99"/>
    <w:unhideWhenUsed/>
    <w:rsid w:val="00486F2C"/>
    <w:rPr>
      <w:color w:val="0563C1" w:themeColor="hyperlink"/>
      <w:u w:val="single"/>
    </w:rPr>
  </w:style>
  <w:style w:type="character" w:styleId="UnresolvedMention">
    <w:name w:val="Unresolved Mention"/>
    <w:basedOn w:val="DefaultParagraphFont"/>
    <w:uiPriority w:val="99"/>
    <w:semiHidden/>
    <w:unhideWhenUsed/>
    <w:rsid w:val="009E61E7"/>
    <w:rPr>
      <w:color w:val="605E5C"/>
      <w:shd w:val="clear" w:color="auto" w:fill="E1DFDD"/>
    </w:rPr>
  </w:style>
  <w:style w:type="paragraph" w:customStyle="1" w:styleId="Default">
    <w:name w:val="Default"/>
    <w:rsid w:val="00D3567D"/>
    <w:pPr>
      <w:autoSpaceDE w:val="0"/>
      <w:autoSpaceDN w:val="0"/>
      <w:adjustRightInd w:val="0"/>
      <w:spacing w:line="256"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303913">
      <w:bodyDiv w:val="1"/>
      <w:marLeft w:val="0"/>
      <w:marRight w:val="0"/>
      <w:marTop w:val="0"/>
      <w:marBottom w:val="0"/>
      <w:divBdr>
        <w:top w:val="none" w:sz="0" w:space="0" w:color="auto"/>
        <w:left w:val="none" w:sz="0" w:space="0" w:color="auto"/>
        <w:bottom w:val="none" w:sz="0" w:space="0" w:color="auto"/>
        <w:right w:val="none" w:sz="0" w:space="0" w:color="auto"/>
      </w:divBdr>
    </w:div>
    <w:div w:id="1712268751">
      <w:bodyDiv w:val="1"/>
      <w:marLeft w:val="0"/>
      <w:marRight w:val="0"/>
      <w:marTop w:val="0"/>
      <w:marBottom w:val="0"/>
      <w:divBdr>
        <w:top w:val="none" w:sz="0" w:space="0" w:color="auto"/>
        <w:left w:val="none" w:sz="0" w:space="0" w:color="auto"/>
        <w:bottom w:val="none" w:sz="0" w:space="0" w:color="auto"/>
        <w:right w:val="none" w:sz="0" w:space="0" w:color="auto"/>
      </w:divBdr>
    </w:div>
    <w:div w:id="172787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forms.office.com/e/Qf5Sp5mAJU"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624D036A2EDB4C80652A154187B2D3" ma:contentTypeVersion="15" ma:contentTypeDescription="Create a new document." ma:contentTypeScope="" ma:versionID="e9b88bdd6e100ed2848d46968733e304">
  <xsd:schema xmlns:xsd="http://www.w3.org/2001/XMLSchema" xmlns:xs="http://www.w3.org/2001/XMLSchema" xmlns:p="http://schemas.microsoft.com/office/2006/metadata/properties" xmlns:ns2="ad725f2b-498c-44c4-9906-91d6cf4f7d10" xmlns:ns3="2a564bf5-fce2-4d4a-a3ed-976c580bc310" targetNamespace="http://schemas.microsoft.com/office/2006/metadata/properties" ma:root="true" ma:fieldsID="89bccaae06ecf564ddc245c008a26bf0" ns2:_="" ns3:_="">
    <xsd:import namespace="ad725f2b-498c-44c4-9906-91d6cf4f7d10"/>
    <xsd:import namespace="2a564bf5-fce2-4d4a-a3ed-976c580bc31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25f2b-498c-44c4-9906-91d6cf4f7d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564bf5-fce2-4d4a-a3ed-976c580bc31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f4fbc7c-e98c-4e9b-8ea0-36a272dbd641}" ma:internalName="TaxCatchAll" ma:showField="CatchAllData" ma:web="2a564bf5-fce2-4d4a-a3ed-976c580bc3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a564bf5-fce2-4d4a-a3ed-976c580bc310" xsi:nil="true"/>
    <lcf76f155ced4ddcb4097134ff3c332f xmlns="ad725f2b-498c-44c4-9906-91d6cf4f7d1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95C27D-C50D-4C74-94E7-712896139E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25f2b-498c-44c4-9906-91d6cf4f7d10"/>
    <ds:schemaRef ds:uri="2a564bf5-fce2-4d4a-a3ed-976c580bc3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0DA308-DD28-4E01-8B6A-312A019EF4B4}">
  <ds:schemaRefs>
    <ds:schemaRef ds:uri="http://schemas.microsoft.com/sharepoint/v3/contenttype/forms"/>
  </ds:schemaRefs>
</ds:datastoreItem>
</file>

<file path=customXml/itemProps3.xml><?xml version="1.0" encoding="utf-8"?>
<ds:datastoreItem xmlns:ds="http://schemas.openxmlformats.org/officeDocument/2006/customXml" ds:itemID="{32AD4045-8EBE-4988-9D99-EA8BC355E5B6}">
  <ds:schemaRefs>
    <ds:schemaRef ds:uri="http://purl.org/dc/elements/1.1/"/>
    <ds:schemaRef ds:uri="2a564bf5-fce2-4d4a-a3ed-976c580bc310"/>
    <ds:schemaRef ds:uri="http://www.w3.org/XML/1998/namespace"/>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ad725f2b-498c-44c4-9906-91d6cf4f7d10"/>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477</Words>
  <Characters>2725</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Armstrong</dc:creator>
  <cp:keywords/>
  <dc:description/>
  <cp:lastModifiedBy>Helen Dean</cp:lastModifiedBy>
  <cp:revision>2</cp:revision>
  <cp:lastPrinted>2020-12-17T11:49:00Z</cp:lastPrinted>
  <dcterms:created xsi:type="dcterms:W3CDTF">2023-12-15T10:53:00Z</dcterms:created>
  <dcterms:modified xsi:type="dcterms:W3CDTF">2023-12-15T10:53:00Z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0x01010047624D036A2EDB4C80652A154187B2D3</vt:lpwstr>
  </property>
  <property fmtid="{D5CDD505-2E9C-101B-9397-08002B2CF9AE}" pid="3" name="MediaServiceImageTags">
    <vt:lpwstr/>
  </property>
</Properties>
</file>