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72" w:rsidRPr="00107E72" w:rsidRDefault="00107E72" w:rsidP="00107E72">
      <w:pPr>
        <w:jc w:val="center"/>
        <w:rPr>
          <w:b/>
          <w:color w:val="365F91" w:themeColor="accent1" w:themeShade="BF"/>
          <w:sz w:val="40"/>
          <w:szCs w:val="40"/>
        </w:rPr>
      </w:pPr>
      <w:r w:rsidRPr="00107E72">
        <w:rPr>
          <w:b/>
          <w:color w:val="365F91" w:themeColor="accent1" w:themeShade="BF"/>
          <w:sz w:val="40"/>
          <w:szCs w:val="40"/>
        </w:rPr>
        <w:t>Year 3</w:t>
      </w:r>
    </w:p>
    <w:p w:rsidR="00107E72" w:rsidRPr="00107E72" w:rsidRDefault="00107E72" w:rsidP="00107E72">
      <w:pPr>
        <w:jc w:val="center"/>
        <w:rPr>
          <w:b/>
          <w:color w:val="365F91" w:themeColor="accent1" w:themeShade="BF"/>
          <w:sz w:val="40"/>
          <w:szCs w:val="40"/>
        </w:rPr>
      </w:pPr>
      <w:r w:rsidRPr="00107E72">
        <w:rPr>
          <w:b/>
          <w:color w:val="365F91" w:themeColor="accent1" w:themeShade="BF"/>
          <w:sz w:val="40"/>
          <w:szCs w:val="40"/>
        </w:rPr>
        <w:t xml:space="preserve">End of year expectations in reading, writing and maths                                  </w:t>
      </w:r>
    </w:p>
    <w:p w:rsidR="00107E72" w:rsidRPr="00107E72" w:rsidRDefault="00107E72" w:rsidP="00107E72">
      <w:pPr>
        <w:rPr>
          <w:color w:val="365F91" w:themeColor="accent1" w:themeShade="BF"/>
          <w:sz w:val="24"/>
          <w:szCs w:val="24"/>
        </w:rPr>
      </w:pPr>
      <w:r w:rsidRPr="00107E72">
        <w:rPr>
          <w:color w:val="365F91" w:themeColor="accent1" w:themeShade="BF"/>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07E72" w:rsidRPr="00107E72" w:rsidRDefault="00107E72" w:rsidP="00107E72">
      <w:pPr>
        <w:rPr>
          <w:b/>
          <w:color w:val="365F91" w:themeColor="accent1" w:themeShade="BF"/>
          <w:sz w:val="24"/>
          <w:szCs w:val="24"/>
        </w:rPr>
      </w:pPr>
      <w:r w:rsidRPr="00107E72">
        <w:rPr>
          <w:b/>
          <w:color w:val="365F91" w:themeColor="accent1" w:themeShade="BF"/>
          <w:sz w:val="24"/>
          <w:szCs w:val="24"/>
        </w:rPr>
        <w:br/>
      </w:r>
      <w:r w:rsidRPr="00107E72">
        <w:rPr>
          <w:color w:val="365F91" w:themeColor="accent1" w:themeShade="BF"/>
          <w:sz w:val="24"/>
          <w:szCs w:val="24"/>
        </w:rPr>
        <w:t>All the objectives will be worked on throughout the year and will be the focus of direct teaching. Any extra support you can provide in helping your children these is greatly valued. If you have any queries regarding the content of this booklet or want support in knowing how best to help your child, please see your child’s teacher.</w:t>
      </w:r>
    </w:p>
    <w:p w:rsidR="00107E72" w:rsidRPr="00107E72" w:rsidRDefault="006F5E47" w:rsidP="00107E72">
      <w:pPr>
        <w:rPr>
          <w:b/>
          <w:color w:val="365F91" w:themeColor="accent1" w:themeShade="BF"/>
          <w:sz w:val="28"/>
          <w:szCs w:val="28"/>
        </w:rPr>
      </w:pPr>
      <w:r>
        <w:rPr>
          <w:b/>
          <w:noProof/>
          <w:color w:val="365F91" w:themeColor="accent1" w:themeShade="BF"/>
          <w:sz w:val="28"/>
          <w:szCs w:val="28"/>
          <w:lang w:eastAsia="en-GB"/>
        </w:rPr>
        <w:pict>
          <v:shapetype id="_x0000_t202" coordsize="21600,21600" o:spt="202" path="m,l,21600r21600,l21600,xe">
            <v:stroke joinstyle="miter"/>
            <v:path gradientshapeok="t" o:connecttype="rect"/>
          </v:shapetype>
          <v:shape id="_x0000_s1028" type="#_x0000_t202" style="position:absolute;margin-left:82.85pt;margin-top:3.85pt;width:160.3pt;height:127.7pt;z-index:251658240" stroked="f">
            <v:textbox>
              <w:txbxContent>
                <w:p w:rsidR="00107E72" w:rsidRDefault="00107E72" w:rsidP="00107E72">
                  <w:pPr>
                    <w:jc w:val="center"/>
                  </w:pPr>
                  <w:r w:rsidRPr="00107E72">
                    <w:rPr>
                      <w:noProof/>
                      <w:lang w:eastAsia="en-GB"/>
                    </w:rPr>
                    <w:drawing>
                      <wp:inline distT="0" distB="0" distL="0" distR="0">
                        <wp:extent cx="1041999" cy="1069675"/>
                        <wp:effectExtent l="19050" t="0" r="5751" b="0"/>
                        <wp:docPr id="4" name="Picture 1"/>
                        <wp:cNvGraphicFramePr/>
                        <a:graphic xmlns:a="http://schemas.openxmlformats.org/drawingml/2006/main">
                          <a:graphicData uri="http://schemas.openxmlformats.org/drawingml/2006/picture">
                            <pic:pic xmlns:pic="http://schemas.openxmlformats.org/drawingml/2006/picture">
                              <pic:nvPicPr>
                                <pic:cNvPr id="17" name="Picture 16" descr="St A Badge"/>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334" cy="1068992"/>
                                </a:xfrm>
                                <a:prstGeom prst="rect">
                                  <a:avLst/>
                                </a:prstGeom>
                                <a:noFill/>
                                <a:ln w="9525">
                                  <a:noFill/>
                                  <a:miter lim="800000"/>
                                  <a:headEnd/>
                                  <a:tailEnd/>
                                </a:ln>
                              </pic:spPr>
                            </pic:pic>
                          </a:graphicData>
                        </a:graphic>
                      </wp:inline>
                    </w:drawing>
                  </w:r>
                </w:p>
              </w:txbxContent>
            </v:textbox>
          </v:shape>
        </w:pict>
      </w:r>
    </w:p>
    <w:p w:rsidR="00107E72" w:rsidRPr="00107E72" w:rsidRDefault="00107E72" w:rsidP="00107E72">
      <w:pPr>
        <w:rPr>
          <w:b/>
          <w:color w:val="365F91" w:themeColor="accent1" w:themeShade="BF"/>
          <w:sz w:val="28"/>
          <w:szCs w:val="28"/>
        </w:rPr>
      </w:pPr>
    </w:p>
    <w:p w:rsidR="00107E72" w:rsidRPr="00107E72" w:rsidRDefault="00107E72" w:rsidP="00107E72">
      <w:pPr>
        <w:rPr>
          <w:b/>
          <w:color w:val="365F91" w:themeColor="accent1" w:themeShade="BF"/>
          <w:sz w:val="28"/>
          <w:szCs w:val="28"/>
        </w:rPr>
      </w:pPr>
    </w:p>
    <w:p w:rsidR="00107E72" w:rsidRPr="00107E72" w:rsidRDefault="00107E72" w:rsidP="00107E72">
      <w:pPr>
        <w:rPr>
          <w:b/>
          <w:color w:val="365F91" w:themeColor="accent1" w:themeShade="BF"/>
          <w:sz w:val="28"/>
          <w:szCs w:val="28"/>
        </w:rPr>
      </w:pPr>
    </w:p>
    <w:p w:rsidR="00A64800" w:rsidRPr="00107E72" w:rsidRDefault="00107E72" w:rsidP="00107E72">
      <w:pPr>
        <w:rPr>
          <w:b/>
          <w:color w:val="365F91" w:themeColor="accent1" w:themeShade="BF"/>
          <w:sz w:val="28"/>
          <w:szCs w:val="28"/>
        </w:rPr>
      </w:pPr>
      <w:r w:rsidRPr="00107E72">
        <w:rPr>
          <w:b/>
          <w:color w:val="365F91" w:themeColor="accent1" w:themeShade="BF"/>
          <w:sz w:val="28"/>
          <w:szCs w:val="28"/>
        </w:rPr>
        <w:lastRenderedPageBreak/>
        <w:t>Mathematics</w:t>
      </w:r>
    </w:p>
    <w:p w:rsidR="00A5772F"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Compare &amp; order numbers up to 1000</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Read &amp; Write all numbers to 1000 in digits and words</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Find 10 or 100 more/less than a given number</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Count from 0 in multiples of 4, 8, 50 and 100</w:t>
      </w:r>
    </w:p>
    <w:p w:rsidR="00A5772F"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Recall &amp; use multiplication &amp; division facts for 3, 4, 8 tables</w:t>
      </w:r>
    </w:p>
    <w:p w:rsidR="00974745"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Recognise Place Value of any 3-digit number</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Add and subtract:</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 xml:space="preserve">3-digit </w:t>
      </w:r>
      <w:proofErr w:type="spellStart"/>
      <w:r w:rsidRPr="00107E72">
        <w:rPr>
          <w:color w:val="365F91" w:themeColor="accent1" w:themeShade="BF"/>
          <w:sz w:val="24"/>
          <w:szCs w:val="24"/>
        </w:rPr>
        <w:t>nos</w:t>
      </w:r>
      <w:proofErr w:type="spellEnd"/>
      <w:r w:rsidRPr="00107E72">
        <w:rPr>
          <w:color w:val="365F91" w:themeColor="accent1" w:themeShade="BF"/>
          <w:sz w:val="24"/>
          <w:szCs w:val="24"/>
        </w:rPr>
        <w:t xml:space="preserve"> and ones</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 xml:space="preserve">3-digit </w:t>
      </w:r>
      <w:proofErr w:type="spellStart"/>
      <w:r w:rsidRPr="00107E72">
        <w:rPr>
          <w:color w:val="365F91" w:themeColor="accent1" w:themeShade="BF"/>
          <w:sz w:val="24"/>
          <w:szCs w:val="24"/>
        </w:rPr>
        <w:t>nos</w:t>
      </w:r>
      <w:proofErr w:type="spellEnd"/>
      <w:r w:rsidRPr="00107E72">
        <w:rPr>
          <w:color w:val="365F91" w:themeColor="accent1" w:themeShade="BF"/>
          <w:sz w:val="24"/>
          <w:szCs w:val="24"/>
        </w:rPr>
        <w:t xml:space="preserve"> and tens</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 xml:space="preserve">3-digit </w:t>
      </w:r>
      <w:proofErr w:type="spellStart"/>
      <w:r w:rsidRPr="00107E72">
        <w:rPr>
          <w:color w:val="365F91" w:themeColor="accent1" w:themeShade="BF"/>
          <w:sz w:val="24"/>
          <w:szCs w:val="24"/>
        </w:rPr>
        <w:t>nos</w:t>
      </w:r>
      <w:proofErr w:type="spellEnd"/>
      <w:r w:rsidRPr="00107E72">
        <w:rPr>
          <w:color w:val="365F91" w:themeColor="accent1" w:themeShade="BF"/>
          <w:sz w:val="24"/>
          <w:szCs w:val="24"/>
        </w:rPr>
        <w:t xml:space="preserve"> and hundreds</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Add and subtract</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Numbers with up to 3-digits using written columnar method</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Estimate and use inverse to check</w:t>
      </w:r>
    </w:p>
    <w:p w:rsidR="00DC3DCC" w:rsidRPr="00107E72" w:rsidRDefault="00DC3DCC"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Multiply</w:t>
      </w:r>
    </w:p>
    <w:p w:rsidR="00DC3DCC" w:rsidRPr="00107E72" w:rsidRDefault="00563E5A"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2-digit by 1-digit</w:t>
      </w:r>
    </w:p>
    <w:p w:rsidR="00563E5A" w:rsidRPr="00107E72" w:rsidRDefault="00563E5A"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Count up/down in tenths</w:t>
      </w:r>
    </w:p>
    <w:p w:rsidR="00563E5A" w:rsidRPr="00107E72" w:rsidRDefault="00563E5A"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Compare and order fractions with same denominator with whole</w:t>
      </w:r>
    </w:p>
    <w:p w:rsidR="00563E5A" w:rsidRPr="00107E72" w:rsidRDefault="00563E5A"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Tell time using 12 and 24 hour clocks; and using Roman numerals</w:t>
      </w:r>
    </w:p>
    <w:p w:rsidR="00563E5A" w:rsidRPr="00107E72" w:rsidRDefault="00563E5A"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Tell time to nearest minute</w:t>
      </w:r>
    </w:p>
    <w:p w:rsidR="00563E5A" w:rsidRPr="00107E72" w:rsidRDefault="00563E5A" w:rsidP="00107E72">
      <w:pPr>
        <w:pStyle w:val="ListParagraph"/>
        <w:numPr>
          <w:ilvl w:val="0"/>
          <w:numId w:val="18"/>
        </w:numPr>
        <w:rPr>
          <w:color w:val="365F91" w:themeColor="accent1" w:themeShade="BF"/>
          <w:sz w:val="24"/>
          <w:szCs w:val="24"/>
        </w:rPr>
      </w:pPr>
      <w:r w:rsidRPr="00107E72">
        <w:rPr>
          <w:color w:val="365F91" w:themeColor="accent1" w:themeShade="BF"/>
          <w:sz w:val="24"/>
          <w:szCs w:val="24"/>
        </w:rPr>
        <w:t>Know number of days in each month and number of seconds in a minute</w:t>
      </w:r>
    </w:p>
    <w:p w:rsidR="00C60E43" w:rsidRPr="00107E72" w:rsidRDefault="00C60E43" w:rsidP="00C60E43">
      <w:pPr>
        <w:rPr>
          <w:b/>
          <w:color w:val="365F91" w:themeColor="accent1" w:themeShade="BF"/>
          <w:sz w:val="28"/>
          <w:szCs w:val="28"/>
        </w:rPr>
      </w:pPr>
    </w:p>
    <w:p w:rsidR="00C60E43" w:rsidRPr="00A03D29" w:rsidRDefault="00C60E43" w:rsidP="00C60E43">
      <w:pPr>
        <w:rPr>
          <w:b/>
          <w:color w:val="365F91" w:themeColor="accent1" w:themeShade="BF"/>
          <w:sz w:val="28"/>
          <w:szCs w:val="28"/>
        </w:rPr>
      </w:pPr>
      <w:r w:rsidRPr="00A03D29">
        <w:rPr>
          <w:b/>
          <w:color w:val="365F91" w:themeColor="accent1" w:themeShade="BF"/>
          <w:sz w:val="28"/>
          <w:szCs w:val="28"/>
        </w:rPr>
        <w:lastRenderedPageBreak/>
        <w:t xml:space="preserve">Reading </w:t>
      </w:r>
    </w:p>
    <w:p w:rsidR="00563E5A" w:rsidRPr="00A03D29" w:rsidRDefault="00563E5A"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Comment on the way characters relate to one another</w:t>
      </w:r>
    </w:p>
    <w:p w:rsidR="004A1F41" w:rsidRPr="00A03D29" w:rsidRDefault="00563E5A"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Know which words are essential in a sentence to retain meaning</w:t>
      </w:r>
    </w:p>
    <w:p w:rsidR="004A1F41" w:rsidRPr="00A03D29" w:rsidRDefault="00563E5A"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Draw inferences such as inferring characters’ feelings, thoughts and motives from their actions</w:t>
      </w:r>
      <w:r w:rsidR="004A1F41" w:rsidRPr="00A03D29">
        <w:rPr>
          <w:color w:val="365F91" w:themeColor="accent1" w:themeShade="BF"/>
          <w:sz w:val="24"/>
          <w:szCs w:val="24"/>
        </w:rPr>
        <w:t>.</w:t>
      </w:r>
    </w:p>
    <w:p w:rsidR="004C4B66"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Recognise how commas are used to give more meaning</w:t>
      </w:r>
    </w:p>
    <w:p w:rsidR="004A1F41" w:rsidRPr="00A03D29" w:rsidRDefault="004A1F41"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 xml:space="preserve">Recognise </w:t>
      </w:r>
      <w:r w:rsidR="004C4B66" w:rsidRPr="00A03D29">
        <w:rPr>
          <w:color w:val="365F91" w:themeColor="accent1" w:themeShade="BF"/>
          <w:sz w:val="24"/>
          <w:szCs w:val="24"/>
        </w:rPr>
        <w:t>inverted commas</w:t>
      </w:r>
    </w:p>
    <w:p w:rsidR="004A1F41"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Recognise</w:t>
      </w:r>
    </w:p>
    <w:p w:rsidR="004C4B66"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Plurals</w:t>
      </w:r>
    </w:p>
    <w:p w:rsidR="004C4B66"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Pronouns and how used</w:t>
      </w:r>
    </w:p>
    <w:p w:rsidR="004C4B66"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Collective nouns</w:t>
      </w:r>
    </w:p>
    <w:p w:rsidR="004C4B66"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Adverbs</w:t>
      </w:r>
    </w:p>
    <w:p w:rsidR="004C4B66" w:rsidRPr="00A03D29" w:rsidRDefault="004C4B66" w:rsidP="00A03D29">
      <w:pPr>
        <w:pStyle w:val="ListParagraph"/>
        <w:numPr>
          <w:ilvl w:val="0"/>
          <w:numId w:val="19"/>
        </w:numPr>
        <w:rPr>
          <w:color w:val="365F91" w:themeColor="accent1" w:themeShade="BF"/>
          <w:sz w:val="24"/>
          <w:szCs w:val="24"/>
        </w:rPr>
      </w:pPr>
      <w:r w:rsidRPr="00A03D29">
        <w:rPr>
          <w:color w:val="365F91" w:themeColor="accent1" w:themeShade="BF"/>
          <w:sz w:val="24"/>
          <w:szCs w:val="24"/>
        </w:rPr>
        <w:t>Explain the difference and the precise choice of adjectives and verbs</w:t>
      </w:r>
    </w:p>
    <w:p w:rsidR="004C4B66" w:rsidRPr="00A03D29" w:rsidRDefault="004C4B66" w:rsidP="004C4B66">
      <w:pPr>
        <w:rPr>
          <w:color w:val="365F91" w:themeColor="accent1" w:themeShade="BF"/>
          <w:sz w:val="24"/>
          <w:szCs w:val="24"/>
        </w:rPr>
      </w:pPr>
    </w:p>
    <w:p w:rsidR="0012429B" w:rsidRDefault="0012429B" w:rsidP="009A18B0">
      <w:pPr>
        <w:rPr>
          <w:b/>
          <w:color w:val="365F91" w:themeColor="accent1" w:themeShade="BF"/>
          <w:sz w:val="24"/>
          <w:szCs w:val="24"/>
        </w:rPr>
      </w:pPr>
    </w:p>
    <w:p w:rsidR="00A03D29" w:rsidRDefault="00A03D29" w:rsidP="009A18B0">
      <w:pPr>
        <w:rPr>
          <w:b/>
          <w:color w:val="365F91" w:themeColor="accent1" w:themeShade="BF"/>
          <w:sz w:val="24"/>
          <w:szCs w:val="24"/>
        </w:rPr>
      </w:pPr>
    </w:p>
    <w:p w:rsidR="00A03D29" w:rsidRDefault="00A03D29" w:rsidP="009A18B0">
      <w:pPr>
        <w:rPr>
          <w:b/>
          <w:color w:val="365F91" w:themeColor="accent1" w:themeShade="BF"/>
          <w:sz w:val="24"/>
          <w:szCs w:val="24"/>
        </w:rPr>
      </w:pPr>
    </w:p>
    <w:p w:rsidR="00A03D29" w:rsidRDefault="00A03D29" w:rsidP="009A18B0">
      <w:pPr>
        <w:rPr>
          <w:b/>
          <w:color w:val="365F91" w:themeColor="accent1" w:themeShade="BF"/>
          <w:sz w:val="24"/>
          <w:szCs w:val="24"/>
        </w:rPr>
      </w:pPr>
    </w:p>
    <w:p w:rsidR="00A03D29" w:rsidRDefault="00A03D29" w:rsidP="009A18B0">
      <w:pPr>
        <w:rPr>
          <w:b/>
          <w:color w:val="365F91" w:themeColor="accent1" w:themeShade="BF"/>
          <w:sz w:val="24"/>
          <w:szCs w:val="24"/>
        </w:rPr>
      </w:pPr>
    </w:p>
    <w:p w:rsidR="00A03D29" w:rsidRPr="00A03D29" w:rsidRDefault="00A03D29" w:rsidP="009A18B0">
      <w:pPr>
        <w:rPr>
          <w:b/>
          <w:color w:val="365F91" w:themeColor="accent1" w:themeShade="BF"/>
          <w:sz w:val="24"/>
          <w:szCs w:val="24"/>
        </w:rPr>
      </w:pPr>
    </w:p>
    <w:p w:rsidR="009A18B0" w:rsidRPr="00A03D29" w:rsidRDefault="009A18B0" w:rsidP="009A18B0">
      <w:pPr>
        <w:rPr>
          <w:b/>
          <w:color w:val="365F91" w:themeColor="accent1" w:themeShade="BF"/>
          <w:sz w:val="28"/>
          <w:szCs w:val="28"/>
        </w:rPr>
      </w:pPr>
      <w:r w:rsidRPr="00A03D29">
        <w:rPr>
          <w:b/>
          <w:color w:val="365F91" w:themeColor="accent1" w:themeShade="BF"/>
          <w:sz w:val="28"/>
          <w:szCs w:val="28"/>
        </w:rPr>
        <w:lastRenderedPageBreak/>
        <w:t xml:space="preserve">Writing </w:t>
      </w:r>
    </w:p>
    <w:p w:rsidR="009A18B0"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Use conjunctions (when, so, before, after, while, because)</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Use adverbs (e.g. then, next, soon)</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Use prepositions (e.g. before, after, during, in, because, of)</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Experiment with adjectives to create impact</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Correctly use verbs in 1</w:t>
      </w:r>
      <w:r w:rsidRPr="00A03D29">
        <w:rPr>
          <w:color w:val="365F91" w:themeColor="accent1" w:themeShade="BF"/>
          <w:sz w:val="24"/>
          <w:szCs w:val="24"/>
          <w:vertAlign w:val="superscript"/>
        </w:rPr>
        <w:t>st</w:t>
      </w:r>
      <w:r w:rsidRPr="00A03D29">
        <w:rPr>
          <w:color w:val="365F91" w:themeColor="accent1" w:themeShade="BF"/>
          <w:sz w:val="24"/>
          <w:szCs w:val="24"/>
        </w:rPr>
        <w:t>, 2</w:t>
      </w:r>
      <w:r w:rsidRPr="00A03D29">
        <w:rPr>
          <w:color w:val="365F91" w:themeColor="accent1" w:themeShade="BF"/>
          <w:sz w:val="24"/>
          <w:szCs w:val="24"/>
          <w:vertAlign w:val="superscript"/>
        </w:rPr>
        <w:t>nd</w:t>
      </w:r>
      <w:r w:rsidRPr="00A03D29">
        <w:rPr>
          <w:color w:val="365F91" w:themeColor="accent1" w:themeShade="BF"/>
          <w:sz w:val="24"/>
          <w:szCs w:val="24"/>
        </w:rPr>
        <w:t xml:space="preserve"> and 3</w:t>
      </w:r>
      <w:r w:rsidRPr="00A03D29">
        <w:rPr>
          <w:color w:val="365F91" w:themeColor="accent1" w:themeShade="BF"/>
          <w:sz w:val="24"/>
          <w:szCs w:val="24"/>
          <w:vertAlign w:val="superscript"/>
        </w:rPr>
        <w:t>rd</w:t>
      </w:r>
      <w:r w:rsidRPr="00A03D29">
        <w:rPr>
          <w:color w:val="365F91" w:themeColor="accent1" w:themeShade="BF"/>
          <w:sz w:val="24"/>
          <w:szCs w:val="24"/>
        </w:rPr>
        <w:t xml:space="preserve"> person</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Use perfect form of verbs to mark relationships of time and cause</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Use inverted commas to punctuate direct speech</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Group ideas into basic paragraphs</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Write under headings and sub-headings</w:t>
      </w:r>
    </w:p>
    <w:p w:rsidR="004C4B66" w:rsidRPr="00A03D29" w:rsidRDefault="004C4B66" w:rsidP="00A03D29">
      <w:pPr>
        <w:pStyle w:val="ListParagraph"/>
        <w:numPr>
          <w:ilvl w:val="0"/>
          <w:numId w:val="20"/>
        </w:numPr>
        <w:rPr>
          <w:color w:val="365F91" w:themeColor="accent1" w:themeShade="BF"/>
          <w:sz w:val="24"/>
          <w:szCs w:val="24"/>
        </w:rPr>
      </w:pPr>
      <w:r w:rsidRPr="00A03D29">
        <w:rPr>
          <w:color w:val="365F91" w:themeColor="accent1" w:themeShade="BF"/>
          <w:sz w:val="24"/>
          <w:szCs w:val="24"/>
        </w:rPr>
        <w:t>Write with increasing legibility, consistency and fluency.</w:t>
      </w:r>
    </w:p>
    <w:sectPr w:rsidR="004C4B66" w:rsidRPr="00A03D29" w:rsidSect="000E00CE">
      <w:pgSz w:w="16838" w:h="11906" w:orient="landscape"/>
      <w:pgMar w:top="1440" w:right="1440" w:bottom="1440" w:left="1440" w:header="708" w:footer="708" w:gutter="0"/>
      <w:pgBorders w:offsetFrom="page">
        <w:top w:val="handmade2" w:sz="31" w:space="24" w:color="365F91" w:themeColor="accent1" w:themeShade="BF"/>
        <w:left w:val="handmade2" w:sz="31" w:space="24" w:color="365F91" w:themeColor="accent1" w:themeShade="BF"/>
        <w:bottom w:val="handmade2" w:sz="31" w:space="24" w:color="365F91" w:themeColor="accent1" w:themeShade="BF"/>
        <w:right w:val="handmade2" w:sz="31" w:space="24" w:color="365F91" w:themeColor="accent1" w:themeShade="BF"/>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CA8"/>
    <w:multiLevelType w:val="hybridMultilevel"/>
    <w:tmpl w:val="40D0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267F"/>
    <w:multiLevelType w:val="hybridMultilevel"/>
    <w:tmpl w:val="FFC0F5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C1B4E"/>
    <w:multiLevelType w:val="hybridMultilevel"/>
    <w:tmpl w:val="8286F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70938"/>
    <w:multiLevelType w:val="hybridMultilevel"/>
    <w:tmpl w:val="E2428A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EA3343"/>
    <w:multiLevelType w:val="hybridMultilevel"/>
    <w:tmpl w:val="8E6EA14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024064"/>
    <w:multiLevelType w:val="hybridMultilevel"/>
    <w:tmpl w:val="F488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07ADC"/>
    <w:multiLevelType w:val="hybridMultilevel"/>
    <w:tmpl w:val="33E2E9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4F23E4F"/>
    <w:multiLevelType w:val="hybridMultilevel"/>
    <w:tmpl w:val="541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841C05"/>
    <w:multiLevelType w:val="hybridMultilevel"/>
    <w:tmpl w:val="3234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364A7"/>
    <w:multiLevelType w:val="hybridMultilevel"/>
    <w:tmpl w:val="5AE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93739"/>
    <w:multiLevelType w:val="hybridMultilevel"/>
    <w:tmpl w:val="9F5034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DF10B5"/>
    <w:multiLevelType w:val="hybridMultilevel"/>
    <w:tmpl w:val="321CD0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F603DD3"/>
    <w:multiLevelType w:val="hybridMultilevel"/>
    <w:tmpl w:val="2F4AAD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ED65A2"/>
    <w:multiLevelType w:val="hybridMultilevel"/>
    <w:tmpl w:val="D72C3E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526448"/>
    <w:multiLevelType w:val="hybridMultilevel"/>
    <w:tmpl w:val="D22A46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633648EB"/>
    <w:multiLevelType w:val="hybridMultilevel"/>
    <w:tmpl w:val="519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76400"/>
    <w:multiLevelType w:val="hybridMultilevel"/>
    <w:tmpl w:val="2870AB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B5641"/>
    <w:multiLevelType w:val="hybridMultilevel"/>
    <w:tmpl w:val="A294B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12128F"/>
    <w:multiLevelType w:val="hybridMultilevel"/>
    <w:tmpl w:val="E62A96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EC4040"/>
    <w:multiLevelType w:val="hybridMultilevel"/>
    <w:tmpl w:val="D476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11"/>
  </w:num>
  <w:num w:numId="5">
    <w:abstractNumId w:val="14"/>
  </w:num>
  <w:num w:numId="6">
    <w:abstractNumId w:val="9"/>
  </w:num>
  <w:num w:numId="7">
    <w:abstractNumId w:val="6"/>
  </w:num>
  <w:num w:numId="8">
    <w:abstractNumId w:val="12"/>
  </w:num>
  <w:num w:numId="9">
    <w:abstractNumId w:val="3"/>
  </w:num>
  <w:num w:numId="10">
    <w:abstractNumId w:val="10"/>
  </w:num>
  <w:num w:numId="11">
    <w:abstractNumId w:val="5"/>
  </w:num>
  <w:num w:numId="12">
    <w:abstractNumId w:val="1"/>
  </w:num>
  <w:num w:numId="13">
    <w:abstractNumId w:val="7"/>
  </w:num>
  <w:num w:numId="14">
    <w:abstractNumId w:val="18"/>
  </w:num>
  <w:num w:numId="15">
    <w:abstractNumId w:val="0"/>
  </w:num>
  <w:num w:numId="16">
    <w:abstractNumId w:val="8"/>
  </w:num>
  <w:num w:numId="17">
    <w:abstractNumId w:val="17"/>
  </w:num>
  <w:num w:numId="18">
    <w:abstractNumId w:val="4"/>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4CBB"/>
    <w:rsid w:val="00026F99"/>
    <w:rsid w:val="000E00CE"/>
    <w:rsid w:val="00107E72"/>
    <w:rsid w:val="0012314E"/>
    <w:rsid w:val="0012429B"/>
    <w:rsid w:val="003911C4"/>
    <w:rsid w:val="003F6B22"/>
    <w:rsid w:val="004A1F41"/>
    <w:rsid w:val="004C4B66"/>
    <w:rsid w:val="00504F3F"/>
    <w:rsid w:val="00563E5A"/>
    <w:rsid w:val="00571FF5"/>
    <w:rsid w:val="00593F88"/>
    <w:rsid w:val="005953CB"/>
    <w:rsid w:val="005B11E2"/>
    <w:rsid w:val="006F5E47"/>
    <w:rsid w:val="00880131"/>
    <w:rsid w:val="00974745"/>
    <w:rsid w:val="009A18B0"/>
    <w:rsid w:val="009A68A8"/>
    <w:rsid w:val="009B4E7E"/>
    <w:rsid w:val="009F64DC"/>
    <w:rsid w:val="00A03D29"/>
    <w:rsid w:val="00A5772F"/>
    <w:rsid w:val="00A64800"/>
    <w:rsid w:val="00AC4CBB"/>
    <w:rsid w:val="00C60E43"/>
    <w:rsid w:val="00D65668"/>
    <w:rsid w:val="00DC3DCC"/>
    <w:rsid w:val="00DC57B2"/>
    <w:rsid w:val="00FD0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48"/>
    <w:pPr>
      <w:ind w:left="720"/>
      <w:contextualSpacing/>
    </w:pPr>
  </w:style>
  <w:style w:type="paragraph" w:styleId="BalloonText">
    <w:name w:val="Balloon Text"/>
    <w:basedOn w:val="Normal"/>
    <w:link w:val="BalloonTextChar"/>
    <w:uiPriority w:val="99"/>
    <w:semiHidden/>
    <w:unhideWhenUsed/>
    <w:rsid w:val="00C6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Allen</dc:creator>
  <cp:lastModifiedBy>admin3</cp:lastModifiedBy>
  <cp:revision>3</cp:revision>
  <cp:lastPrinted>2015-09-21T10:05:00Z</cp:lastPrinted>
  <dcterms:created xsi:type="dcterms:W3CDTF">2019-10-15T13:17:00Z</dcterms:created>
  <dcterms:modified xsi:type="dcterms:W3CDTF">2019-10-15T13:47:00Z</dcterms:modified>
</cp:coreProperties>
</file>